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094" w:rsidRDefault="00DD0E44" w:rsidP="00C57094">
      <w:r>
        <w:t>Podcrkavlje</w:t>
      </w:r>
      <w:r w:rsidR="00C57094">
        <w:t xml:space="preserve">, </w:t>
      </w:r>
      <w:r w:rsidR="009674A9">
        <w:t>31</w:t>
      </w:r>
      <w:r w:rsidR="00C57094">
        <w:t>.10.2019.</w:t>
      </w:r>
    </w:p>
    <w:p w:rsidR="00235841" w:rsidRDefault="00C57094" w:rsidP="00C57094">
      <w:r>
        <w:t>Na temelju članka 34. Zakona o fiskalnoj odgovornosti (Narodne novine, br. 111/18) i članka 7. Uredbe o sastavljanju i predaji Izjave o fiskalnoj odgovornosti (Narodne novine, broj 95/19)</w:t>
      </w:r>
      <w:r w:rsidR="00235841">
        <w:t xml:space="preserve"> </w:t>
      </w:r>
      <w:r w:rsidR="00DD0E44">
        <w:t xml:space="preserve">Josip </w:t>
      </w:r>
      <w:proofErr w:type="spellStart"/>
      <w:r w:rsidR="00DD0E44">
        <w:t>Lovaković</w:t>
      </w:r>
      <w:proofErr w:type="spellEnd"/>
      <w:r w:rsidR="00E31A6E">
        <w:t xml:space="preserve"> </w:t>
      </w:r>
      <w:r w:rsidR="00DD0E44">
        <w:t xml:space="preserve">direktor </w:t>
      </w:r>
      <w:proofErr w:type="spellStart"/>
      <w:r w:rsidR="00DD0E44">
        <w:t>Dilj</w:t>
      </w:r>
      <w:proofErr w:type="spellEnd"/>
      <w:r w:rsidR="00DD0E44">
        <w:t xml:space="preserve"> gora</w:t>
      </w:r>
      <w:r w:rsidR="00235841">
        <w:t xml:space="preserve"> d.o.o. </w:t>
      </w:r>
      <w:r>
        <w:t xml:space="preserve">donosi: </w:t>
      </w:r>
    </w:p>
    <w:p w:rsidR="00235841" w:rsidRPr="00C57094" w:rsidRDefault="00C57094" w:rsidP="00C57094">
      <w:pPr>
        <w:jc w:val="center"/>
        <w:rPr>
          <w:b/>
          <w:bCs/>
        </w:rPr>
      </w:pPr>
      <w:r w:rsidRPr="00C57094">
        <w:rPr>
          <w:b/>
          <w:bCs/>
        </w:rPr>
        <w:t>PROCEDURU STVARANJA OBVEZA</w:t>
      </w:r>
    </w:p>
    <w:p w:rsidR="00093A32" w:rsidRDefault="00C57094" w:rsidP="00C57094">
      <w:r>
        <w:t>Postupak stvaranja obveza provodi se po sljedećoj proceduri:</w:t>
      </w:r>
    </w:p>
    <w:p w:rsidR="00C57094" w:rsidRDefault="00C57094" w:rsidP="00C57094"/>
    <w:tbl>
      <w:tblPr>
        <w:tblStyle w:val="Reetkatablice"/>
        <w:tblW w:w="13456" w:type="dxa"/>
        <w:tblLook w:val="04A0"/>
      </w:tblPr>
      <w:tblGrid>
        <w:gridCol w:w="3325"/>
        <w:gridCol w:w="4446"/>
        <w:gridCol w:w="2259"/>
        <w:gridCol w:w="1794"/>
        <w:gridCol w:w="1632"/>
      </w:tblGrid>
      <w:tr w:rsidR="00C57094" w:rsidRPr="00A80865" w:rsidTr="00D6312C">
        <w:trPr>
          <w:trHeight w:val="508"/>
        </w:trPr>
        <w:tc>
          <w:tcPr>
            <w:tcW w:w="3325" w:type="dxa"/>
            <w:vMerge w:val="restart"/>
          </w:tcPr>
          <w:p w:rsidR="00C57094" w:rsidRPr="00A80865" w:rsidRDefault="00C57094" w:rsidP="00C57094">
            <w:pPr>
              <w:rPr>
                <w:b/>
                <w:bCs/>
              </w:rPr>
            </w:pPr>
            <w:r w:rsidRPr="00A80865">
              <w:rPr>
                <w:b/>
                <w:bCs/>
              </w:rPr>
              <w:t>DIJAGRAM TIJEKA</w:t>
            </w:r>
          </w:p>
        </w:tc>
        <w:tc>
          <w:tcPr>
            <w:tcW w:w="4446" w:type="dxa"/>
            <w:vMerge w:val="restart"/>
          </w:tcPr>
          <w:p w:rsidR="00C57094" w:rsidRPr="00A80865" w:rsidRDefault="00C57094" w:rsidP="00C57094">
            <w:pPr>
              <w:rPr>
                <w:b/>
                <w:bCs/>
              </w:rPr>
            </w:pPr>
            <w:r w:rsidRPr="00A80865">
              <w:rPr>
                <w:b/>
                <w:bCs/>
              </w:rPr>
              <w:t>OPIS AKTIVNOSTI</w:t>
            </w:r>
          </w:p>
        </w:tc>
        <w:tc>
          <w:tcPr>
            <w:tcW w:w="4053" w:type="dxa"/>
            <w:gridSpan w:val="2"/>
          </w:tcPr>
          <w:p w:rsidR="00C57094" w:rsidRPr="00A80865" w:rsidRDefault="00C57094" w:rsidP="00C57094">
            <w:pPr>
              <w:rPr>
                <w:b/>
                <w:bCs/>
              </w:rPr>
            </w:pPr>
            <w:r w:rsidRPr="00A80865">
              <w:rPr>
                <w:b/>
                <w:bCs/>
              </w:rPr>
              <w:t>IZVRŠENJE</w:t>
            </w:r>
          </w:p>
        </w:tc>
        <w:tc>
          <w:tcPr>
            <w:tcW w:w="1632" w:type="dxa"/>
          </w:tcPr>
          <w:p w:rsidR="00C57094" w:rsidRPr="00A80865" w:rsidRDefault="00C57094" w:rsidP="00C57094">
            <w:pPr>
              <w:rPr>
                <w:b/>
                <w:bCs/>
              </w:rPr>
            </w:pPr>
            <w:r w:rsidRPr="00A80865">
              <w:rPr>
                <w:b/>
                <w:bCs/>
              </w:rPr>
              <w:t>POPRATNI DOKUMENT</w:t>
            </w:r>
          </w:p>
        </w:tc>
      </w:tr>
      <w:tr w:rsidR="00C57094" w:rsidTr="00D6312C">
        <w:trPr>
          <w:trHeight w:val="273"/>
        </w:trPr>
        <w:tc>
          <w:tcPr>
            <w:tcW w:w="3325" w:type="dxa"/>
            <w:vMerge/>
          </w:tcPr>
          <w:p w:rsidR="00C57094" w:rsidRDefault="00C57094" w:rsidP="00C57094"/>
        </w:tc>
        <w:tc>
          <w:tcPr>
            <w:tcW w:w="4446" w:type="dxa"/>
            <w:vMerge/>
          </w:tcPr>
          <w:p w:rsidR="00C57094" w:rsidRDefault="00C57094" w:rsidP="00C57094"/>
        </w:tc>
        <w:tc>
          <w:tcPr>
            <w:tcW w:w="2259" w:type="dxa"/>
          </w:tcPr>
          <w:p w:rsidR="00C57094" w:rsidRPr="00A80865" w:rsidRDefault="00C57094" w:rsidP="00C57094">
            <w:pPr>
              <w:rPr>
                <w:b/>
                <w:bCs/>
              </w:rPr>
            </w:pPr>
            <w:r w:rsidRPr="00A80865">
              <w:rPr>
                <w:b/>
                <w:bCs/>
              </w:rPr>
              <w:t>ODGOVORNOST</w:t>
            </w:r>
          </w:p>
        </w:tc>
        <w:tc>
          <w:tcPr>
            <w:tcW w:w="1794" w:type="dxa"/>
          </w:tcPr>
          <w:p w:rsidR="00C57094" w:rsidRPr="00A80865" w:rsidRDefault="00C57094" w:rsidP="00C57094">
            <w:pPr>
              <w:rPr>
                <w:b/>
                <w:bCs/>
              </w:rPr>
            </w:pPr>
            <w:r w:rsidRPr="00A80865">
              <w:rPr>
                <w:b/>
                <w:bCs/>
              </w:rPr>
              <w:t>ROK</w:t>
            </w:r>
          </w:p>
        </w:tc>
        <w:tc>
          <w:tcPr>
            <w:tcW w:w="1632" w:type="dxa"/>
          </w:tcPr>
          <w:p w:rsidR="00C57094" w:rsidRDefault="00C57094" w:rsidP="00C57094"/>
        </w:tc>
      </w:tr>
      <w:tr w:rsidR="00C57094" w:rsidTr="00D6312C">
        <w:trPr>
          <w:trHeight w:val="260"/>
        </w:trPr>
        <w:tc>
          <w:tcPr>
            <w:tcW w:w="3325" w:type="dxa"/>
          </w:tcPr>
          <w:p w:rsidR="00C57094" w:rsidRDefault="00C57094" w:rsidP="00C57094">
            <w:r w:rsidRPr="00C57094">
              <w:t>Iniciranje nabave za uredski materijal i materijal za čišćenje</w:t>
            </w:r>
          </w:p>
        </w:tc>
        <w:tc>
          <w:tcPr>
            <w:tcW w:w="4446" w:type="dxa"/>
          </w:tcPr>
          <w:p w:rsidR="00C57094" w:rsidRDefault="00C57094" w:rsidP="00C57094">
            <w:r w:rsidRPr="00C57094">
              <w:t>Popunjavanje narudžbenica sa svim elementima ili prihvaćanje ponuda</w:t>
            </w:r>
          </w:p>
        </w:tc>
        <w:tc>
          <w:tcPr>
            <w:tcW w:w="2259" w:type="dxa"/>
          </w:tcPr>
          <w:p w:rsidR="00C57094" w:rsidRDefault="004E2A8F" w:rsidP="00C57094">
            <w:r>
              <w:t xml:space="preserve">Administrativni </w:t>
            </w:r>
            <w:r w:rsidR="00D6312C">
              <w:t>djelatnik</w:t>
            </w:r>
          </w:p>
        </w:tc>
        <w:tc>
          <w:tcPr>
            <w:tcW w:w="1794" w:type="dxa"/>
          </w:tcPr>
          <w:p w:rsidR="00C57094" w:rsidRDefault="00C57094" w:rsidP="00C57094">
            <w:r w:rsidRPr="00C57094">
              <w:t>dvotjedn</w:t>
            </w:r>
            <w:r>
              <w:t>o</w:t>
            </w:r>
          </w:p>
        </w:tc>
        <w:tc>
          <w:tcPr>
            <w:tcW w:w="1632" w:type="dxa"/>
          </w:tcPr>
          <w:p w:rsidR="00C57094" w:rsidRDefault="00C57094" w:rsidP="00C57094">
            <w:r>
              <w:t>Narudžbenica ili ponuda</w:t>
            </w:r>
          </w:p>
        </w:tc>
      </w:tr>
      <w:tr w:rsidR="00C57094" w:rsidTr="00D6312C">
        <w:trPr>
          <w:trHeight w:val="247"/>
        </w:trPr>
        <w:tc>
          <w:tcPr>
            <w:tcW w:w="3325" w:type="dxa"/>
          </w:tcPr>
          <w:p w:rsidR="00C57094" w:rsidRDefault="00C57094" w:rsidP="00C57094">
            <w:pPr>
              <w:jc w:val="center"/>
            </w:pPr>
            <w:r w:rsidRPr="00C57094">
              <w:t>Iniciranje nabave električne energije, plina, lož ulja, telefona, komunalnih usluga</w:t>
            </w:r>
          </w:p>
        </w:tc>
        <w:tc>
          <w:tcPr>
            <w:tcW w:w="4446" w:type="dxa"/>
          </w:tcPr>
          <w:p w:rsidR="00C57094" w:rsidRDefault="00C57094" w:rsidP="00C57094">
            <w:r w:rsidRPr="00C57094">
              <w:t>Sklopljen ugovor na samom početku korištenja usluge. Na računima je broj</w:t>
            </w:r>
            <w:r>
              <w:t xml:space="preserve"> </w:t>
            </w:r>
            <w:r w:rsidRPr="00C57094">
              <w:t>pretplatnika/kupca koji predstavlja vezu s ugovorom. Ne popunjavaju se narudžbenice</w:t>
            </w:r>
          </w:p>
        </w:tc>
        <w:tc>
          <w:tcPr>
            <w:tcW w:w="2259" w:type="dxa"/>
          </w:tcPr>
          <w:p w:rsidR="00C57094" w:rsidRDefault="00D6312C" w:rsidP="00C57094">
            <w:r>
              <w:t>Administrativni djelatnik</w:t>
            </w:r>
          </w:p>
        </w:tc>
        <w:tc>
          <w:tcPr>
            <w:tcW w:w="1794" w:type="dxa"/>
          </w:tcPr>
          <w:p w:rsidR="00C57094" w:rsidRDefault="00C57094" w:rsidP="00C57094">
            <w:r>
              <w:t>Na početku korištenja usluge</w:t>
            </w:r>
          </w:p>
        </w:tc>
        <w:tc>
          <w:tcPr>
            <w:tcW w:w="1632" w:type="dxa"/>
          </w:tcPr>
          <w:p w:rsidR="00C57094" w:rsidRDefault="00C57094" w:rsidP="00C57094">
            <w:r>
              <w:t>Ugovor</w:t>
            </w:r>
          </w:p>
        </w:tc>
      </w:tr>
      <w:tr w:rsidR="00C57094" w:rsidTr="00D6312C">
        <w:trPr>
          <w:trHeight w:val="260"/>
        </w:trPr>
        <w:tc>
          <w:tcPr>
            <w:tcW w:w="3325" w:type="dxa"/>
          </w:tcPr>
          <w:p w:rsidR="00C57094" w:rsidRDefault="00C57094" w:rsidP="00C57094">
            <w:pPr>
              <w:jc w:val="center"/>
            </w:pPr>
            <w:r w:rsidRPr="00C57094">
              <w:t>Iniciranje nabave materijala i usluga održavanja i popravaka</w:t>
            </w:r>
          </w:p>
        </w:tc>
        <w:tc>
          <w:tcPr>
            <w:tcW w:w="4446" w:type="dxa"/>
          </w:tcPr>
          <w:p w:rsidR="00C57094" w:rsidRDefault="00C57094" w:rsidP="00C57094">
            <w:pPr>
              <w:ind w:firstLine="720"/>
            </w:pPr>
            <w:r>
              <w:t xml:space="preserve">Za kontinuirana održavanja (softwarea, fotokopirnih aparata, sustava grijanja…) sklapaju se ugovori po kojima se ne izdaju narudžbenice već se obavljene usluge prate temeljem ovjerenih radnih naloga. </w:t>
            </w:r>
          </w:p>
          <w:p w:rsidR="00C57094" w:rsidRDefault="00C57094" w:rsidP="00C57094">
            <w:pPr>
              <w:ind w:firstLine="720"/>
            </w:pPr>
            <w:r>
              <w:t>Za održavanja</w:t>
            </w:r>
            <w:bookmarkStart w:id="0" w:name="_GoBack"/>
            <w:bookmarkEnd w:id="0"/>
            <w:r>
              <w:t xml:space="preserve"> i popravke uslijed kvarova ne sklapaju se ugovori nego se po utvrđivanju kvara i posla koji isporučitelj usluge treba obaviti ovjerom radnog naloga ili drugog izvještaja o obavljenoj usluzi</w:t>
            </w:r>
            <w:r w:rsidR="00386F4D">
              <w:t xml:space="preserve"> </w:t>
            </w:r>
            <w:r w:rsidR="00386F4D" w:rsidRPr="00386F4D">
              <w:t xml:space="preserve">potvrđuje da obavljena usluga odgovara fakturiranoj.  Kod </w:t>
            </w:r>
            <w:r w:rsidR="00386F4D" w:rsidRPr="00386F4D">
              <w:lastRenderedPageBreak/>
              <w:t>većih popravaka isporučitelj po obavljenom uvidu u stanje daje ponudu. U tom slučaju prihvaćena ponuda je kao potpisani ugovor ili izdana narudžbenica.</w:t>
            </w:r>
          </w:p>
        </w:tc>
        <w:tc>
          <w:tcPr>
            <w:tcW w:w="2259" w:type="dxa"/>
          </w:tcPr>
          <w:p w:rsidR="00C57094" w:rsidRDefault="00D6312C" w:rsidP="00C57094">
            <w:r>
              <w:lastRenderedPageBreak/>
              <w:t>Administrativni djelatnik</w:t>
            </w:r>
          </w:p>
          <w:p w:rsidR="00C57094" w:rsidRPr="00C57094" w:rsidRDefault="00C57094" w:rsidP="00C57094"/>
          <w:p w:rsidR="00C57094" w:rsidRPr="00C57094" w:rsidRDefault="00C57094" w:rsidP="00C57094"/>
          <w:p w:rsidR="00C57094" w:rsidRDefault="00C57094" w:rsidP="00C57094"/>
          <w:p w:rsidR="00C57094" w:rsidRPr="00C57094" w:rsidRDefault="00C57094" w:rsidP="00C57094"/>
          <w:p w:rsidR="00C57094" w:rsidRDefault="00C57094" w:rsidP="00C57094"/>
          <w:p w:rsidR="00C57094" w:rsidRDefault="00C57094" w:rsidP="00C57094"/>
          <w:p w:rsidR="00C57094" w:rsidRPr="00C57094" w:rsidRDefault="00D6312C" w:rsidP="00C57094">
            <w:r>
              <w:t>Administrativni djelatnik</w:t>
            </w:r>
          </w:p>
        </w:tc>
        <w:tc>
          <w:tcPr>
            <w:tcW w:w="1794" w:type="dxa"/>
          </w:tcPr>
          <w:p w:rsidR="00C57094" w:rsidRPr="00C57094" w:rsidRDefault="00D6312C" w:rsidP="00C57094">
            <w:r>
              <w:t>Mjesečno</w:t>
            </w:r>
          </w:p>
          <w:p w:rsidR="00C57094" w:rsidRPr="00C57094" w:rsidRDefault="00C57094" w:rsidP="00C57094"/>
          <w:p w:rsidR="00C57094" w:rsidRPr="00C57094" w:rsidRDefault="00C57094" w:rsidP="00C57094"/>
          <w:p w:rsidR="00C57094" w:rsidRDefault="00C57094" w:rsidP="00C57094"/>
          <w:p w:rsidR="00C57094" w:rsidRDefault="00C57094" w:rsidP="00C57094"/>
          <w:p w:rsidR="00C57094" w:rsidRDefault="00C57094" w:rsidP="00C57094"/>
          <w:p w:rsidR="00C57094" w:rsidRPr="00C57094" w:rsidRDefault="00C57094" w:rsidP="00C57094">
            <w:r>
              <w:t>Ovisno o nastanku potrebe</w:t>
            </w:r>
          </w:p>
        </w:tc>
        <w:tc>
          <w:tcPr>
            <w:tcW w:w="1632" w:type="dxa"/>
          </w:tcPr>
          <w:p w:rsidR="00C57094" w:rsidRDefault="00386F4D" w:rsidP="00C57094">
            <w:r>
              <w:t>Ugovor i/ili radni nalog</w:t>
            </w:r>
          </w:p>
        </w:tc>
      </w:tr>
      <w:tr w:rsidR="00C57094" w:rsidTr="00D6312C">
        <w:trPr>
          <w:trHeight w:val="247"/>
        </w:trPr>
        <w:tc>
          <w:tcPr>
            <w:tcW w:w="3325" w:type="dxa"/>
          </w:tcPr>
          <w:p w:rsidR="00C57094" w:rsidRDefault="00386F4D" w:rsidP="00C57094">
            <w:r w:rsidRPr="00386F4D">
              <w:lastRenderedPageBreak/>
              <w:t>Iniciranje nabave materijala i opreme za rad</w:t>
            </w:r>
          </w:p>
        </w:tc>
        <w:tc>
          <w:tcPr>
            <w:tcW w:w="4446" w:type="dxa"/>
          </w:tcPr>
          <w:p w:rsidR="00C57094" w:rsidRDefault="00386F4D" w:rsidP="00C57094">
            <w:r w:rsidRPr="00386F4D">
              <w:t>Popunjavanje narudžbenice ili prihvaćanje ponud</w:t>
            </w:r>
            <w:r>
              <w:t>e</w:t>
            </w:r>
          </w:p>
        </w:tc>
        <w:tc>
          <w:tcPr>
            <w:tcW w:w="2259" w:type="dxa"/>
          </w:tcPr>
          <w:p w:rsidR="00C57094" w:rsidRDefault="00D6312C" w:rsidP="00C57094">
            <w:r>
              <w:t>Administrativni djelatnik</w:t>
            </w:r>
          </w:p>
        </w:tc>
        <w:tc>
          <w:tcPr>
            <w:tcW w:w="1794" w:type="dxa"/>
          </w:tcPr>
          <w:p w:rsidR="00C57094" w:rsidRDefault="00D6312C" w:rsidP="00386F4D">
            <w:pPr>
              <w:ind w:firstLine="720"/>
            </w:pPr>
            <w:r>
              <w:t>ovisno o nastanku potrebe</w:t>
            </w:r>
          </w:p>
        </w:tc>
        <w:tc>
          <w:tcPr>
            <w:tcW w:w="1632" w:type="dxa"/>
          </w:tcPr>
          <w:p w:rsidR="00C57094" w:rsidRDefault="00386F4D" w:rsidP="00386F4D">
            <w:pPr>
              <w:jc w:val="center"/>
            </w:pPr>
            <w:r w:rsidRPr="00386F4D">
              <w:t>ugovor i/ili narudžbenica ili ponuda i drugo</w:t>
            </w:r>
          </w:p>
        </w:tc>
      </w:tr>
      <w:tr w:rsidR="00C57094" w:rsidTr="00D6312C">
        <w:trPr>
          <w:trHeight w:val="260"/>
        </w:trPr>
        <w:tc>
          <w:tcPr>
            <w:tcW w:w="3325" w:type="dxa"/>
          </w:tcPr>
          <w:p w:rsidR="00C57094" w:rsidRDefault="00386F4D" w:rsidP="00C57094">
            <w:r w:rsidRPr="00386F4D">
              <w:t xml:space="preserve">Odobrenje nabave </w:t>
            </w:r>
          </w:p>
        </w:tc>
        <w:tc>
          <w:tcPr>
            <w:tcW w:w="4446" w:type="dxa"/>
          </w:tcPr>
          <w:p w:rsidR="00386F4D" w:rsidRDefault="00386F4D" w:rsidP="00386F4D">
            <w:pPr>
              <w:tabs>
                <w:tab w:val="left" w:pos="938"/>
              </w:tabs>
            </w:pPr>
            <w:r>
              <w:t xml:space="preserve">Provjera je li inicirana nabava u skladu s financijskim planom  </w:t>
            </w:r>
          </w:p>
          <w:p w:rsidR="00386F4D" w:rsidRDefault="00386F4D" w:rsidP="00386F4D">
            <w:pPr>
              <w:tabs>
                <w:tab w:val="left" w:pos="938"/>
              </w:tabs>
            </w:pPr>
            <w:r>
              <w:t xml:space="preserve"> </w:t>
            </w:r>
          </w:p>
          <w:p w:rsidR="00C57094" w:rsidRDefault="00386F4D" w:rsidP="00386F4D">
            <w:pPr>
              <w:tabs>
                <w:tab w:val="left" w:pos="938"/>
              </w:tabs>
            </w:pPr>
            <w:r>
              <w:t xml:space="preserve">U slučaju postupka javne nabave dodatno se provjerava i je li tehnička specifikacija i </w:t>
            </w:r>
            <w:r w:rsidRPr="00386F4D">
              <w:t>dokumentacija za nadmetanje u skladu s propisima o javnoj nabav</w:t>
            </w:r>
            <w:r>
              <w:t>i</w:t>
            </w:r>
          </w:p>
        </w:tc>
        <w:tc>
          <w:tcPr>
            <w:tcW w:w="2259" w:type="dxa"/>
          </w:tcPr>
          <w:p w:rsidR="00C57094" w:rsidRDefault="00D6312C" w:rsidP="00C57094">
            <w:r>
              <w:t>Direktor</w:t>
            </w:r>
          </w:p>
          <w:p w:rsidR="00386F4D" w:rsidRPr="00386F4D" w:rsidRDefault="00386F4D" w:rsidP="00386F4D"/>
          <w:p w:rsidR="00386F4D" w:rsidRDefault="00386F4D" w:rsidP="00386F4D"/>
          <w:p w:rsidR="00386F4D" w:rsidRPr="00386F4D" w:rsidRDefault="000C5023" w:rsidP="00386F4D">
            <w:r>
              <w:t>Stručni suradnik za</w:t>
            </w:r>
            <w:r w:rsidR="00DD0E44">
              <w:t xml:space="preserve"> Javnu nabavu djelatnik </w:t>
            </w:r>
            <w:proofErr w:type="spellStart"/>
            <w:r w:rsidR="00DD0E44">
              <w:t>Dilj</w:t>
            </w:r>
            <w:proofErr w:type="spellEnd"/>
            <w:r w:rsidR="00DD0E44">
              <w:t xml:space="preserve"> gora</w:t>
            </w:r>
            <w:r w:rsidR="00386F4D" w:rsidRPr="00386F4D">
              <w:t xml:space="preserve"> </w:t>
            </w:r>
            <w:r>
              <w:t>i kontrola Direktora</w:t>
            </w:r>
          </w:p>
        </w:tc>
        <w:tc>
          <w:tcPr>
            <w:tcW w:w="1794" w:type="dxa"/>
          </w:tcPr>
          <w:p w:rsidR="00386F4D" w:rsidRDefault="00386F4D" w:rsidP="00386F4D">
            <w:r>
              <w:t xml:space="preserve">po primljenim prijedlozima ugovora, narudžbenica, ponuda </w:t>
            </w:r>
          </w:p>
          <w:p w:rsidR="00C57094" w:rsidRDefault="00C57094" w:rsidP="00386F4D"/>
        </w:tc>
        <w:tc>
          <w:tcPr>
            <w:tcW w:w="1632" w:type="dxa"/>
          </w:tcPr>
          <w:p w:rsidR="00C57094" w:rsidRDefault="00386F4D" w:rsidP="00C57094">
            <w:r>
              <w:t>Ugovor i/ili narudžbenica ili ponuda i drugo</w:t>
            </w:r>
          </w:p>
        </w:tc>
      </w:tr>
      <w:tr w:rsidR="00C57094" w:rsidTr="00D6312C">
        <w:trPr>
          <w:trHeight w:val="247"/>
        </w:trPr>
        <w:tc>
          <w:tcPr>
            <w:tcW w:w="3325" w:type="dxa"/>
          </w:tcPr>
          <w:p w:rsidR="00C57094" w:rsidRDefault="00386F4D" w:rsidP="00C57094">
            <w:r w:rsidRPr="00386F4D">
              <w:t>Odobrenje nabave (sklapanja ugovora, narudžbenice, prihvaćanja ponude)</w:t>
            </w:r>
          </w:p>
        </w:tc>
        <w:tc>
          <w:tcPr>
            <w:tcW w:w="4446" w:type="dxa"/>
          </w:tcPr>
          <w:p w:rsidR="00C57094" w:rsidRDefault="00386F4D" w:rsidP="00C57094">
            <w:r w:rsidRPr="00386F4D">
              <w:t xml:space="preserve">Potpis </w:t>
            </w:r>
            <w:r w:rsidR="000C5023">
              <w:t>Direktora</w:t>
            </w:r>
            <w:r w:rsidRPr="00386F4D">
              <w:t xml:space="preserve"> ili osobe koju on ovlasti, a kojim se odobrava inicirana nabava</w:t>
            </w:r>
          </w:p>
        </w:tc>
        <w:tc>
          <w:tcPr>
            <w:tcW w:w="2259" w:type="dxa"/>
          </w:tcPr>
          <w:p w:rsidR="00C57094" w:rsidRDefault="000C5023" w:rsidP="00C57094">
            <w:r>
              <w:t>Direktor</w:t>
            </w:r>
            <w:r w:rsidR="00386F4D" w:rsidRPr="00386F4D">
              <w:t xml:space="preserve">, a po ovlaštenju </w:t>
            </w:r>
            <w:r>
              <w:t xml:space="preserve">Stručni suradnik za Javnu nabavu </w:t>
            </w:r>
          </w:p>
        </w:tc>
        <w:tc>
          <w:tcPr>
            <w:tcW w:w="1794" w:type="dxa"/>
          </w:tcPr>
          <w:p w:rsidR="00C57094" w:rsidRDefault="00C57094" w:rsidP="00C57094"/>
        </w:tc>
        <w:tc>
          <w:tcPr>
            <w:tcW w:w="1632" w:type="dxa"/>
          </w:tcPr>
          <w:p w:rsidR="00C57094" w:rsidRDefault="00C57094" w:rsidP="00C57094"/>
        </w:tc>
      </w:tr>
    </w:tbl>
    <w:p w:rsidR="00386F4D" w:rsidRDefault="00386F4D" w:rsidP="00C57094"/>
    <w:p w:rsidR="00386F4D" w:rsidRDefault="00386F4D" w:rsidP="00C57094">
      <w:r w:rsidRPr="00386F4D">
        <w:t xml:space="preserve">Ova procedura objavljena je na oglasnoj ploči dana </w:t>
      </w:r>
      <w:r w:rsidR="009674A9">
        <w:t>31</w:t>
      </w:r>
      <w:r>
        <w:t>.10.2019.</w:t>
      </w:r>
      <w:r w:rsidRPr="00386F4D">
        <w:t xml:space="preserve"> i stupila je na snagu danom objave</w:t>
      </w:r>
      <w:r>
        <w:t>.</w:t>
      </w:r>
    </w:p>
    <w:p w:rsidR="00386F4D" w:rsidRDefault="00386F4D" w:rsidP="00C57094"/>
    <w:p w:rsidR="00386F4D" w:rsidRDefault="00386F4D" w:rsidP="00C5709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DIREKTOR </w:t>
      </w:r>
    </w:p>
    <w:p w:rsidR="00386F4D" w:rsidRDefault="00DD0E44" w:rsidP="00C5709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Josip Lovaković</w:t>
      </w:r>
    </w:p>
    <w:sectPr w:rsidR="00386F4D" w:rsidSect="00C57094">
      <w:headerReference w:type="default" r:id="rId7"/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5AAF" w:rsidRDefault="00D65AAF" w:rsidP="00C57094">
      <w:pPr>
        <w:spacing w:after="0" w:line="240" w:lineRule="auto"/>
      </w:pPr>
      <w:r>
        <w:separator/>
      </w:r>
    </w:p>
  </w:endnote>
  <w:endnote w:type="continuationSeparator" w:id="0">
    <w:p w:rsidR="00D65AAF" w:rsidRDefault="00D65AAF" w:rsidP="00C57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5AAF" w:rsidRDefault="00D65AAF" w:rsidP="00C57094">
      <w:pPr>
        <w:spacing w:after="0" w:line="240" w:lineRule="auto"/>
      </w:pPr>
      <w:r>
        <w:separator/>
      </w:r>
    </w:p>
  </w:footnote>
  <w:footnote w:type="continuationSeparator" w:id="0">
    <w:p w:rsidR="00D65AAF" w:rsidRDefault="00D65AAF" w:rsidP="00C570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E44" w:rsidRDefault="00DD0E44" w:rsidP="00DD0E44">
    <w:pPr>
      <w:rPr>
        <w:b/>
        <w:sz w:val="28"/>
        <w:szCs w:val="28"/>
      </w:rPr>
    </w:pPr>
    <w:r>
      <w:rPr>
        <w:b/>
        <w:sz w:val="28"/>
        <w:szCs w:val="28"/>
      </w:rPr>
      <w:t xml:space="preserve">                                                            DILJ GORA  d.o.o za komunalne djelatnosti, </w:t>
    </w:r>
  </w:p>
  <w:p w:rsidR="00DD0E44" w:rsidRDefault="00DD0E44" w:rsidP="00DD0E44">
    <w:pPr>
      <w:rPr>
        <w:b/>
        <w:sz w:val="24"/>
        <w:szCs w:val="24"/>
      </w:rPr>
    </w:pPr>
    <w:r>
      <w:rPr>
        <w:b/>
        <w:sz w:val="24"/>
        <w:szCs w:val="24"/>
      </w:rPr>
      <w:t xml:space="preserve">                                                               Trg 108.brigade ZNG 11,35201 Podcrkavlje, </w:t>
    </w:r>
    <w:proofErr w:type="spellStart"/>
    <w:r>
      <w:rPr>
        <w:b/>
        <w:sz w:val="24"/>
        <w:szCs w:val="24"/>
      </w:rPr>
      <w:t>tel</w:t>
    </w:r>
    <w:proofErr w:type="spellEnd"/>
    <w:r>
      <w:rPr>
        <w:b/>
        <w:sz w:val="24"/>
        <w:szCs w:val="24"/>
      </w:rPr>
      <w:t>: 035/221 109</w:t>
    </w:r>
  </w:p>
  <w:p w:rsidR="00DD0E44" w:rsidRDefault="00DD0E44" w:rsidP="00DD0E44">
    <w:pPr>
      <w:rPr>
        <w:rFonts w:ascii="Comic Sans MS" w:hAnsi="Comic Sans MS"/>
        <w:b/>
        <w:sz w:val="18"/>
        <w:szCs w:val="18"/>
      </w:rPr>
    </w:pPr>
    <w:r>
      <w:rPr>
        <w:rFonts w:ascii="Comic Sans MS" w:hAnsi="Comic Sans MS"/>
        <w:b/>
        <w:sz w:val="18"/>
        <w:szCs w:val="18"/>
      </w:rPr>
      <w:t xml:space="preserve">                                                       OIB: 86620150004  IBAN: 5523400091110944313</w:t>
    </w:r>
  </w:p>
  <w:p w:rsidR="00DD0E44" w:rsidRDefault="00DD0E44" w:rsidP="00DD0E44">
    <w:pPr>
      <w:pStyle w:val="Zaglavlje"/>
      <w:jc w:val="center"/>
      <w:rPr>
        <w:rFonts w:ascii="Calibri" w:hAnsi="Calibri"/>
        <w:b/>
        <w:sz w:val="20"/>
        <w:szCs w:val="24"/>
      </w:rPr>
    </w:pPr>
  </w:p>
  <w:p w:rsidR="00C57094" w:rsidRPr="00DD0E44" w:rsidRDefault="00C57094" w:rsidP="00DD0E44">
    <w:pPr>
      <w:pStyle w:val="Zaglavlj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1E88"/>
    <w:rsid w:val="00093A32"/>
    <w:rsid w:val="000C5023"/>
    <w:rsid w:val="001A1445"/>
    <w:rsid w:val="00235841"/>
    <w:rsid w:val="00386F4D"/>
    <w:rsid w:val="003B24D9"/>
    <w:rsid w:val="004E2A8F"/>
    <w:rsid w:val="00505C89"/>
    <w:rsid w:val="00801E88"/>
    <w:rsid w:val="00804626"/>
    <w:rsid w:val="008A0D76"/>
    <w:rsid w:val="009674A9"/>
    <w:rsid w:val="0099322F"/>
    <w:rsid w:val="00A42AF5"/>
    <w:rsid w:val="00A80865"/>
    <w:rsid w:val="00AF34A1"/>
    <w:rsid w:val="00B934D8"/>
    <w:rsid w:val="00C51791"/>
    <w:rsid w:val="00C57094"/>
    <w:rsid w:val="00D6312C"/>
    <w:rsid w:val="00D65AAF"/>
    <w:rsid w:val="00DD0E44"/>
    <w:rsid w:val="00E31A6E"/>
    <w:rsid w:val="00E74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791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5709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57094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C5709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57094"/>
    <w:rPr>
      <w:lang w:val="hr-HR"/>
    </w:rPr>
  </w:style>
  <w:style w:type="table" w:styleId="Reetkatablice">
    <w:name w:val="Table Grid"/>
    <w:basedOn w:val="Obinatablica"/>
    <w:uiPriority w:val="39"/>
    <w:rsid w:val="00C570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8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DCD1E-06FA-411B-9F3F-0083910AF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Locorum</dc:creator>
  <cp:keywords/>
  <dc:description/>
  <cp:lastModifiedBy>OPĆINA PODCRKAVLJE</cp:lastModifiedBy>
  <cp:revision>12</cp:revision>
  <cp:lastPrinted>2020-03-10T14:07:00Z</cp:lastPrinted>
  <dcterms:created xsi:type="dcterms:W3CDTF">2020-03-09T06:47:00Z</dcterms:created>
  <dcterms:modified xsi:type="dcterms:W3CDTF">2020-03-25T12:27:00Z</dcterms:modified>
</cp:coreProperties>
</file>