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88" w:rsidRDefault="007F3788" w:rsidP="007F378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3"/>
        <w:gridCol w:w="4664"/>
      </w:tblGrid>
      <w:tr w:rsidR="007F3788" w:rsidTr="00A36E54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F3788" w:rsidRDefault="007F3788" w:rsidP="00A36E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OBRAZAC</w:t>
            </w:r>
          </w:p>
          <w:p w:rsidR="007F3788" w:rsidRPr="003B7F21" w:rsidRDefault="007F3788" w:rsidP="00A36E5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sudjelovanja u postupku savjetovanja s javnošću o Nacrtu </w:t>
            </w:r>
            <w:r>
              <w:rPr>
                <w:b/>
                <w:bCs/>
                <w:sz w:val="20"/>
                <w:szCs w:val="20"/>
              </w:rPr>
              <w:t>Pla</w:t>
            </w:r>
            <w:r w:rsidR="00DC4576">
              <w:rPr>
                <w:b/>
                <w:bCs/>
                <w:sz w:val="20"/>
                <w:szCs w:val="20"/>
              </w:rPr>
              <w:t>na Proračuna Općine Podcrkavlje za 2024. godinu s projekcijama za 2025. i 2026. godinu</w:t>
            </w:r>
          </w:p>
          <w:p w:rsidR="007F3788" w:rsidRPr="00DD3491" w:rsidRDefault="007F3788" w:rsidP="007F3788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F3788" w:rsidRPr="00E5377A" w:rsidRDefault="007F3788" w:rsidP="00A36E54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3788" w:rsidTr="00A36E54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788" w:rsidRDefault="007F3788" w:rsidP="00A36E54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Naziv akta / dokumenta za koji se provodi savjetovanje:</w:t>
            </w:r>
          </w:p>
          <w:p w:rsidR="007F3788" w:rsidRPr="00E5377A" w:rsidRDefault="00DC4576" w:rsidP="00A36E54">
            <w:pPr>
              <w:pStyle w:val="Standard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Proračuna Općine Podcrkavlje za 2024. godinu s projekcijama za 2025. i 2026.</w:t>
            </w:r>
          </w:p>
        </w:tc>
      </w:tr>
      <w:tr w:rsidR="007F3788" w:rsidTr="00A36E54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788" w:rsidRDefault="007F3788" w:rsidP="00A36E54">
            <w:pPr>
              <w:snapToGrid w:val="0"/>
              <w:spacing w:after="120" w:line="240" w:lineRule="auto"/>
              <w:rPr>
                <w:sz w:val="10"/>
                <w:szCs w:val="20"/>
              </w:rPr>
            </w:pPr>
          </w:p>
          <w:p w:rsidR="007F3788" w:rsidRDefault="007F3788" w:rsidP="00A36E54">
            <w:pPr>
              <w:spacing w:after="120" w:line="240" w:lineRule="auto"/>
              <w:rPr>
                <w:b/>
                <w:sz w:val="2"/>
                <w:szCs w:val="20"/>
              </w:rPr>
            </w:pPr>
            <w:r>
              <w:rPr>
                <w:sz w:val="20"/>
                <w:szCs w:val="20"/>
              </w:rPr>
              <w:t>Nositelj izrade akta/dokumenta:</w:t>
            </w:r>
            <w:r>
              <w:rPr>
                <w:b/>
                <w:sz w:val="20"/>
                <w:szCs w:val="20"/>
              </w:rPr>
              <w:t xml:space="preserve"> Jedinstveni upravni odjel Općine Podcrkavlje</w:t>
            </w:r>
          </w:p>
          <w:p w:rsidR="007F3788" w:rsidRDefault="007F3788" w:rsidP="00A36E54">
            <w:pPr>
              <w:spacing w:after="120" w:line="240" w:lineRule="auto"/>
              <w:rPr>
                <w:b/>
                <w:sz w:val="2"/>
                <w:szCs w:val="20"/>
              </w:rPr>
            </w:pPr>
          </w:p>
        </w:tc>
      </w:tr>
      <w:tr w:rsidR="007F3788" w:rsidTr="00A36E5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788" w:rsidRDefault="007F3788" w:rsidP="00A36E54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Obrazloženje razloga i ciljeva koji se žele postići donošenjem akta: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788" w:rsidRPr="00DD3491" w:rsidRDefault="00DC4576" w:rsidP="007F378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Plan Proračuna Općine Podcrkavlje za 2024. godinu s projekcijama za 2025. i 2026. godinu donosi se sukladno odredbama članka 42. Zakona o proračunu ( „NN“ broj 144/21.) i članka 32. Statuta Općine Podcrkavlje ( „Službeni vjesnik Brodsko – Posavske županije“ broj 7/18., 7/20 i 34/21.)</w:t>
            </w:r>
          </w:p>
        </w:tc>
      </w:tr>
      <w:tr w:rsidR="007F3788" w:rsidTr="00A36E5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788" w:rsidRDefault="007F3788" w:rsidP="00A36E54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Početak savjetovanja:</w:t>
            </w:r>
            <w:r w:rsidR="00DC4576">
              <w:rPr>
                <w:b/>
                <w:sz w:val="20"/>
                <w:szCs w:val="20"/>
              </w:rPr>
              <w:t xml:space="preserve"> 15</w:t>
            </w:r>
            <w:r>
              <w:rPr>
                <w:b/>
                <w:sz w:val="20"/>
                <w:szCs w:val="20"/>
              </w:rPr>
              <w:t xml:space="preserve">.10.2023.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788" w:rsidRDefault="007F3788" w:rsidP="00A36E54">
            <w:pPr>
              <w:spacing w:after="120" w:line="240" w:lineRule="auto"/>
            </w:pPr>
            <w:r>
              <w:rPr>
                <w:sz w:val="20"/>
                <w:szCs w:val="20"/>
              </w:rPr>
              <w:t>Završetak savjetovanja:</w:t>
            </w:r>
            <w:r w:rsidR="00DC4576">
              <w:rPr>
                <w:b/>
                <w:sz w:val="20"/>
                <w:szCs w:val="20"/>
              </w:rPr>
              <w:t xml:space="preserve"> 14</w:t>
            </w:r>
            <w:r>
              <w:rPr>
                <w:b/>
                <w:sz w:val="20"/>
                <w:szCs w:val="20"/>
              </w:rPr>
              <w:t>.</w:t>
            </w:r>
            <w:r w:rsidR="00DC4576">
              <w:rPr>
                <w:b/>
                <w:sz w:val="20"/>
                <w:szCs w:val="20"/>
              </w:rPr>
              <w:t>11.</w:t>
            </w:r>
            <w:r>
              <w:rPr>
                <w:b/>
                <w:sz w:val="20"/>
                <w:szCs w:val="20"/>
              </w:rPr>
              <w:t xml:space="preserve">2023. </w:t>
            </w:r>
          </w:p>
        </w:tc>
      </w:tr>
      <w:tr w:rsidR="007F3788" w:rsidTr="00A36E5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F3788" w:rsidRDefault="007F3788" w:rsidP="00A36E54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Podnositelj prijedloga i mišljenja </w:t>
            </w:r>
          </w:p>
          <w:p w:rsidR="007F3788" w:rsidRDefault="007F3788" w:rsidP="00A36E54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F3788" w:rsidTr="00A36E5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F3788" w:rsidRDefault="007F3788" w:rsidP="00A36E54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F3788" w:rsidTr="00A36E5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F3788" w:rsidRDefault="007F3788" w:rsidP="00A36E54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F3788" w:rsidTr="00A36E5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Načelni prijedlozi i mišljenje na nacrt akta ili dokumenta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F3788" w:rsidTr="00A36E5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F3788" w:rsidTr="00A36E5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F3788" w:rsidTr="00A36E5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F3788" w:rsidTr="00A36E5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F3788" w:rsidTr="00A36E5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F3788" w:rsidTr="00A36E5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dostavljanja prijedloga i mišljenja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88" w:rsidRDefault="007F3788" w:rsidP="00A36E54">
            <w:pPr>
              <w:snapToGrid w:val="0"/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F3788" w:rsidTr="00A36E54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3788" w:rsidRDefault="007F3788" w:rsidP="00A36E54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Popunjeni obrazac s prilogom potrebno je dostaviti zaključno do 20.11. 2023. godine na adresu elektronske pošte: </w:t>
            </w:r>
            <w:r>
              <w:rPr>
                <w:sz w:val="20"/>
                <w:szCs w:val="20"/>
                <w:u w:val="single"/>
              </w:rPr>
              <w:t>opcina-podcrkavljeb.t-com.hr</w:t>
            </w:r>
            <w:r>
              <w:rPr>
                <w:sz w:val="20"/>
                <w:szCs w:val="20"/>
              </w:rPr>
              <w:t xml:space="preserve"> ili na adresu Općina Podcrkavlje, Trg 108 brigade ZNG-a 11 Kontakt osoba: </w:t>
            </w:r>
            <w:r w:rsidR="00DC4576">
              <w:rPr>
                <w:sz w:val="20"/>
                <w:szCs w:val="20"/>
              </w:rPr>
              <w:t>Marija Pandurić, dipl.iur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  <w:p w:rsidR="007F3788" w:rsidRDefault="007F3788" w:rsidP="00A36E54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završetku savjetovanja, </w:t>
            </w:r>
            <w:r>
              <w:rPr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sz w:val="20"/>
                <w:szCs w:val="20"/>
              </w:rPr>
              <w:t xml:space="preserve">koja su sastavni dio </w:t>
            </w:r>
            <w:r>
              <w:rPr>
                <w:sz w:val="20"/>
                <w:szCs w:val="20"/>
                <w:u w:val="single"/>
              </w:rPr>
              <w:t>Izvješća o savjetovanju s javnošću</w:t>
            </w:r>
            <w:r>
              <w:rPr>
                <w:sz w:val="20"/>
                <w:szCs w:val="20"/>
              </w:rPr>
              <w:t xml:space="preserve">. Izvješće će biti objavljeno na web stranici Općine Podcrkavlje www.podcrkavlje.hr </w:t>
            </w:r>
          </w:p>
          <w:p w:rsidR="007F3788" w:rsidRDefault="007F3788" w:rsidP="00A36E54">
            <w:pPr>
              <w:spacing w:after="120" w:line="240" w:lineRule="auto"/>
              <w:jc w:val="both"/>
            </w:pPr>
            <w:r>
              <w:rPr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7F3788" w:rsidRDefault="007F3788" w:rsidP="007F3788">
      <w:pPr>
        <w:pStyle w:val="Bezproreda"/>
      </w:pPr>
    </w:p>
    <w:p w:rsidR="007F3788" w:rsidRDefault="007F3788" w:rsidP="007F3788">
      <w:pPr>
        <w:pStyle w:val="Bezproreda"/>
      </w:pPr>
    </w:p>
    <w:p w:rsidR="007F3788" w:rsidRDefault="007F3788" w:rsidP="007F3788">
      <w:pPr>
        <w:pStyle w:val="Bezproreda"/>
      </w:pPr>
    </w:p>
    <w:p w:rsidR="007F3788" w:rsidRDefault="007F3788" w:rsidP="007F3788">
      <w:pPr>
        <w:pStyle w:val="Bezproreda"/>
      </w:pPr>
    </w:p>
    <w:p w:rsidR="007F3788" w:rsidRDefault="007F3788" w:rsidP="007F3788">
      <w:pPr>
        <w:pStyle w:val="Bezproreda"/>
      </w:pPr>
    </w:p>
    <w:p w:rsidR="007F3788" w:rsidRDefault="007F3788" w:rsidP="007F3788">
      <w:pPr>
        <w:pStyle w:val="Bezproreda"/>
      </w:pPr>
    </w:p>
    <w:p w:rsidR="007F3788" w:rsidRDefault="007F3788" w:rsidP="007F3788">
      <w:pPr>
        <w:jc w:val="center"/>
      </w:pPr>
      <w:r>
        <w:rPr>
          <w:u w:val="single"/>
        </w:rPr>
        <w:t>Anonimni, uvredljivi i irelevantni komentari neće se objaviti.</w:t>
      </w:r>
    </w:p>
    <w:p w:rsidR="007F3788" w:rsidRDefault="007F3788" w:rsidP="007F3788">
      <w:pPr>
        <w:jc w:val="both"/>
      </w:pPr>
      <w:r>
        <w:t xml:space="preserve">Sukladno Uredbi (EU) 2016/679 Europskog parlamenta i Vijeća od 27. travnja 2016. o zaštiti pojedinaca u vezi s obradom osobnih podataka i o slobodnom kretanju tajnih podataka te o stavljanju izvan snage Direktive 95/46/EZ  (SL L 119, 4.5.2016.) osobni podaci neće se koristiti u druge svrhe, osim u povijesne, statističke ili znanstvene svrhe, uz uvjet poduzimanja odgovarajućih zaštitnih mjera. </w:t>
      </w:r>
    </w:p>
    <w:p w:rsidR="007F3788" w:rsidRDefault="007F3788" w:rsidP="007F3788"/>
    <w:p w:rsidR="007F3788" w:rsidRDefault="007F3788" w:rsidP="007F3788"/>
    <w:p w:rsidR="007F3788" w:rsidRDefault="007F3788" w:rsidP="007F3788"/>
    <w:p w:rsidR="008652D6" w:rsidRDefault="008652D6"/>
    <w:sectPr w:rsidR="008652D6">
      <w:pgSz w:w="11906" w:h="16838"/>
      <w:pgMar w:top="1417" w:right="1417" w:bottom="720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9B"/>
    <w:rsid w:val="007F3788"/>
    <w:rsid w:val="008652D6"/>
    <w:rsid w:val="00AA2E9B"/>
    <w:rsid w:val="00D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BB0D"/>
  <w15:chartTrackingRefBased/>
  <w15:docId w15:val="{C9750CC7-82C3-49F8-A6C3-E6FE75AD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88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7F3788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paragraph" w:customStyle="1" w:styleId="Standard">
    <w:name w:val="Standard"/>
    <w:rsid w:val="007F378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2023-11-24T07:27:00Z</dcterms:created>
  <dcterms:modified xsi:type="dcterms:W3CDTF">2023-11-24T07:27:00Z</dcterms:modified>
</cp:coreProperties>
</file>