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65C3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65C32" w:rsidRDefault="00856E1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65C32" w:rsidRDefault="00856E1F">
            <w:pPr>
              <w:spacing w:after="0" w:line="240" w:lineRule="auto"/>
            </w:pPr>
            <w:r>
              <w:t>37164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65C32" w:rsidRDefault="00856E1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65C32" w:rsidRDefault="00856E1F">
            <w:pPr>
              <w:spacing w:after="0" w:line="240" w:lineRule="auto"/>
            </w:pPr>
            <w:r>
              <w:t>OPĆINA PODCRKAVLJE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65C32" w:rsidRDefault="00856E1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65C32" w:rsidRDefault="00856E1F">
            <w:pPr>
              <w:spacing w:after="0" w:line="240" w:lineRule="auto"/>
            </w:pPr>
            <w:r>
              <w:t>22</w:t>
            </w:r>
          </w:p>
        </w:tc>
      </w:tr>
    </w:tbl>
    <w:p w:rsidR="00565C32" w:rsidRDefault="00856E1F">
      <w:r>
        <w:br/>
      </w:r>
    </w:p>
    <w:p w:rsidR="00565C32" w:rsidRDefault="00856E1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65C32" w:rsidRDefault="00856E1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65C32" w:rsidRDefault="00856E1F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887.647,85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730.031,32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82,2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420.673,30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563.220,23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133,9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565C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466.974,55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166.811,09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35,7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475.117,97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352.363,66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74,2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565C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475.117,97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352.363,66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74,2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44.517,48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38.157,84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565C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44.517,48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38.157,84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85,7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565C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52.660,90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223.710,41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424,8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 xml:space="preserve">Općina Podcrkavlje je u </w:t>
      </w:r>
      <w:r>
        <w:t>izvještajnom razdoblju ostvarila  manjak prihoda i iznosu od 223.710,41 EUR. Razlog ovakvog manjka su slabiji priljevi proračunskih prihoda, te kašnjenje u obradi ZNS-ova za radove na dogradnji Dječjeg vrtića.</w:t>
      </w:r>
    </w:p>
    <w:p w:rsidR="00565C32" w:rsidRDefault="00856E1F">
      <w:r>
        <w:br/>
      </w:r>
    </w:p>
    <w:p w:rsidR="00565C32" w:rsidRDefault="00856E1F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236.036,21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273.186,22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 xml:space="preserve">Iskazani iznos  je odraz priljeva poreznih </w:t>
      </w:r>
      <w:r>
        <w:t>prihoda i izvršenog povrata poreza u izvještajnom razdoblju.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Porezi na imovinu (šifre </w:t>
            </w:r>
            <w:r>
              <w:rPr>
                <w:sz w:val="18"/>
              </w:rPr>
              <w:t>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9.634,66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8.956,92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93,0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Iskazani iznos  odraz je prometa nekretninama na području Općine Podcrkavlje i naplati poreza kojeg utvrđuje i provodi Porezna uprava.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Iskazani iznos odnosi se na porez za tvrtku.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334.982,14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307.626,67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91,8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 xml:space="preserve">Iskazani iznos </w:t>
      </w:r>
      <w:r>
        <w:t xml:space="preserve">odnosi se na prihod od fiskalnog izravnanja i fiskalne održivosti </w:t>
      </w:r>
      <w:proofErr w:type="spellStart"/>
      <w:r>
        <w:t>dj</w:t>
      </w:r>
      <w:proofErr w:type="spellEnd"/>
      <w:r>
        <w:t>. vrtića.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od </w:t>
            </w:r>
            <w:r>
              <w:rPr>
                <w:sz w:val="18"/>
              </w:rPr>
              <w:t>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18.622,82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7.020,30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37,7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Prihod od strane HZZO-a a odnosi se na Javne radove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234.520,50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75.931,02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32,4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 xml:space="preserve">Iskazani iznos se odnosi na prihode od pomoći temeljem prijenosa EU sredstava, odobreni ZNS-ovi projekta koje provodi Općina </w:t>
      </w:r>
      <w:r>
        <w:t>Podcrkavlje.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20,0</w:t>
            </w:r>
          </w:p>
        </w:tc>
      </w:tr>
    </w:tbl>
    <w:p w:rsidR="00565C32" w:rsidRDefault="00565C32">
      <w:pPr>
        <w:spacing w:after="0"/>
      </w:pPr>
    </w:p>
    <w:p w:rsidR="00565C32" w:rsidRDefault="001D6B70">
      <w:pPr>
        <w:spacing w:line="240" w:lineRule="auto"/>
        <w:jc w:val="both"/>
      </w:pPr>
      <w:r>
        <w:t>N</w:t>
      </w:r>
      <w:r w:rsidR="00856E1F">
        <w:t xml:space="preserve">avedeni iznos odnosi se </w:t>
      </w:r>
      <w:r>
        <w:t>na</w:t>
      </w:r>
      <w:r w:rsidR="00856E1F">
        <w:t xml:space="preserve"> kamate.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8.191,49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8.720,75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Iskazani iznos su prihodi od zakupa poslovnih prostora, zakupa poljoprivrednog zemljišta, koncesijske naknade - odvoz smeća, proizvodnju el. energije te legalizaciju.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32.694,22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46.643,39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Iskazani iznos  odnosi se na prihode od doprinosa za šume, komunalnog doprinosa, komunalne naknade i dr.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12.746,80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14,5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 xml:space="preserve">Iskazani iznos se odnosi na naplatu prihoda za NUV i korištenje </w:t>
      </w:r>
      <w:r>
        <w:t>video zida.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91.934,96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126.495,59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137,6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Iskazani iznos se odnosi na rashode za plaće (bruto) zaposlenih.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rashodi za </w:t>
            </w:r>
            <w:r>
              <w:rPr>
                <w:sz w:val="18"/>
              </w:rPr>
              <w:t>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Jubilarna nagrada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Doprinosi na plaće (šifre 3131 do </w:t>
            </w:r>
            <w:r>
              <w:rPr>
                <w:sz w:val="18"/>
              </w:rPr>
              <w:t>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15.072,42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20.467,94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135,8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Iskazani iznos se odnosi na rashode za doprinose na plaću.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3.548,43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100,6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Rashodi za službena putovanja, stručno usavršavanje zaposlenika, naknade za prijevoz na posao i s posla.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27.736,18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25.342,39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91,4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 xml:space="preserve">Iskazani iznos se odnosi na rashode za materijal i energiju  za </w:t>
      </w:r>
      <w:r>
        <w:t xml:space="preserve"> troškove motornog benzina, dizela (za potrebe komunalnih poslova), te za troškove električne energije po objektima u vlasništvu Općine Podcrkavlje, kao i za troškove električne energije za javnu rasvjetu u svih dvanaest naselja Općine Podcrkavlje.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127.025,38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185.451,55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146,0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Iskazani iznos odnosi</w:t>
      </w:r>
      <w:r>
        <w:t xml:space="preserve"> se  na intelektualne, zdravstvene, </w:t>
      </w:r>
      <w:r>
        <w:t>komunalne, usluge tekućeg održavanja te usluge telefona, pošte i prijevoza.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51.419,48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97.252,56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189,1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Tekuće i investicijsko održavanje građevinskih objekata.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9.611,41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10.341,01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Medijsko praćenje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18.057,89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29.636,43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164,1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 xml:space="preserve">Usluge deratizacije, dezinsekcije i </w:t>
      </w:r>
      <w:proofErr w:type="spellStart"/>
      <w:r>
        <w:t>larvi</w:t>
      </w:r>
      <w:bookmarkStart w:id="0" w:name="_GoBack"/>
      <w:bookmarkEnd w:id="0"/>
      <w:r>
        <w:t>cidni</w:t>
      </w:r>
      <w:proofErr w:type="spellEnd"/>
      <w:r>
        <w:t xml:space="preserve"> tretmani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70,0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Nadzor HZJZ nad tretmanom komaraca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36.940,57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36.292,66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98,2</w:t>
            </w:r>
          </w:p>
        </w:tc>
      </w:tr>
    </w:tbl>
    <w:p w:rsidR="00565C32" w:rsidRDefault="00856E1F">
      <w:pPr>
        <w:spacing w:line="240" w:lineRule="auto"/>
        <w:jc w:val="both"/>
      </w:pPr>
      <w:r>
        <w:t>Održavanje programskog sustava, konzultantske usluge, zaštita na radu.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4.663,55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136,9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Trošak skloništa za životinje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34.857,52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 xml:space="preserve">Naknade </w:t>
      </w:r>
      <w:r>
        <w:t>biračkim tijelima za izbore.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26.797,32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4543,4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Ovršni zahtjevi.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Kamate za primljene kredite i zajmove (šifre 3421 </w:t>
            </w:r>
            <w:r>
              <w:rPr>
                <w:sz w:val="18"/>
              </w:rPr>
              <w:t>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9.931,42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8.435,43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84,9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Kamate po kreditu koji se odnosi na izgradnju DVD-a.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153,6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Iskazani iznos se odnosi na bankovne troškove redovnog financijskog poslovanja.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 xml:space="preserve">Tekuće pomoći OŠ "Milan </w:t>
      </w:r>
      <w:proofErr w:type="spellStart"/>
      <w:r>
        <w:t>Amruš</w:t>
      </w:r>
      <w:proofErr w:type="spellEnd"/>
      <w:r>
        <w:t>"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63.426,02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51.412,71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81,1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 xml:space="preserve">Prijenos proračunskom korisniku DV </w:t>
      </w:r>
      <w:r w:rsidR="00F20424">
        <w:t>„</w:t>
      </w:r>
      <w:r>
        <w:t>Bambi Podcrkavlje</w:t>
      </w:r>
      <w:r w:rsidR="00F20424">
        <w:t>“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Ostale naknade građanima i </w:t>
            </w:r>
            <w:r>
              <w:rPr>
                <w:sz w:val="18"/>
              </w:rPr>
              <w:t>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15.838,27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97,3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 xml:space="preserve">Ostvareni iznos odnosi se na jednokratne novčane pomoći, stipendije, </w:t>
      </w:r>
      <w:proofErr w:type="spellStart"/>
      <w:r>
        <w:t>rodiljne</w:t>
      </w:r>
      <w:proofErr w:type="spellEnd"/>
      <w:r>
        <w:t xml:space="preserve"> naknade.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54.392,16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49.980,13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91,9</w:t>
            </w:r>
          </w:p>
        </w:tc>
      </w:tr>
    </w:tbl>
    <w:p w:rsidR="00565C32" w:rsidRDefault="00856E1F">
      <w:pPr>
        <w:spacing w:line="240" w:lineRule="auto"/>
        <w:jc w:val="both"/>
      </w:pPr>
      <w:r>
        <w:t xml:space="preserve">Iskazani iznos se odnosi na donacije i kapitalne pomoći </w:t>
      </w:r>
      <w:r>
        <w:t>udrugama.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proizvedene dugotrajne imovine (šifre </w:t>
            </w:r>
            <w:r>
              <w:rPr>
                <w:sz w:val="18"/>
              </w:rPr>
              <w:t>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400.505,22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76.423,31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19,1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 xml:space="preserve">Ostvareni iznos odnosi se na uređenje pristupnih cesta i parkirališta, nadogradnju javne rasvjete, nabavu sportske opreme za </w:t>
      </w:r>
      <w:proofErr w:type="spellStart"/>
      <w:r>
        <w:t>dj</w:t>
      </w:r>
      <w:proofErr w:type="spellEnd"/>
      <w:r>
        <w:t>. igrališta te opreme za vrtić.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70.612,75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275.940,35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390,8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Ostvareni iznos odnosi</w:t>
      </w:r>
      <w:r>
        <w:t xml:space="preserve"> se na dogradnju dječjeg vrtića te uređenje kuće za odmor u </w:t>
      </w:r>
      <w:proofErr w:type="spellStart"/>
      <w:r>
        <w:t>Tomici</w:t>
      </w:r>
      <w:proofErr w:type="spellEnd"/>
      <w:r>
        <w:t>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</w:t>
            </w:r>
            <w:r>
              <w:rPr>
                <w:sz w:val="18"/>
              </w:rPr>
              <w:t xml:space="preserve">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44.517,48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38.157,84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Ostvareni iznos odnosi se na otplatu dugoročnog zaduženja općine koje se odnosi na izgradnju DVD-a.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565C32" w:rsidRDefault="00856E1F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565C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>U navedenom razdoblju Općina Podcrkavlje nema dospjelih a neplaćenih obveza.</w:t>
      </w:r>
    </w:p>
    <w:p w:rsidR="00565C32" w:rsidRDefault="00565C32"/>
    <w:p w:rsidR="00565C32" w:rsidRDefault="00856E1F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65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5C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565C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405.865,95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65C32" w:rsidRDefault="00856E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65C32" w:rsidRDefault="00565C32">
      <w:pPr>
        <w:spacing w:after="0"/>
      </w:pPr>
    </w:p>
    <w:p w:rsidR="00565C32" w:rsidRDefault="00856E1F">
      <w:pPr>
        <w:spacing w:line="240" w:lineRule="auto"/>
        <w:jc w:val="both"/>
      </w:pPr>
      <w:r>
        <w:t xml:space="preserve">Ostvareni iznos odnosi se na plaće i naknade za zaposlene, obveze prema dobavljačima, obaveze za </w:t>
      </w:r>
      <w:r>
        <w:t>kredit za izgradnju DVD-a te obveze za predujmove.</w:t>
      </w:r>
    </w:p>
    <w:p w:rsidR="00565C32" w:rsidRDefault="00565C32"/>
    <w:sectPr w:rsidR="0056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C32"/>
    <w:rsid w:val="001D6B70"/>
    <w:rsid w:val="00241D19"/>
    <w:rsid w:val="00565C32"/>
    <w:rsid w:val="00856E1F"/>
    <w:rsid w:val="00F20424"/>
    <w:rsid w:val="00F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4B6C"/>
  <w15:docId w15:val="{011A8221-3714-4CC7-B8B8-F74832F4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6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1970</Words>
  <Characters>11229</Characters>
  <Application>Microsoft Office Word</Application>
  <DocSecurity>0</DocSecurity>
  <Lines>93</Lines>
  <Paragraphs>26</Paragraphs>
  <ScaleCrop>false</ScaleCrop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2025-07-10T08:12:00Z</cp:lastPrinted>
  <dcterms:created xsi:type="dcterms:W3CDTF">2025-07-10T08:12:00Z</dcterms:created>
  <dcterms:modified xsi:type="dcterms:W3CDTF">2025-07-10T08:17:00Z</dcterms:modified>
</cp:coreProperties>
</file>